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A" w:rsidRDefault="00A1115A" w:rsidP="0098386E">
      <w:pPr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  <w:bookmarkStart w:id="0" w:name="OLE_LINK3"/>
      <w:bookmarkStart w:id="1" w:name="OLE_LINK4"/>
    </w:p>
    <w:p w:rsidR="00A1115A" w:rsidRDefault="00A1115A" w:rsidP="0098386E">
      <w:pPr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B73C3A" w:rsidRPr="00A1115A" w:rsidRDefault="0098386E" w:rsidP="0098386E">
      <w:pPr>
        <w:jc w:val="center"/>
        <w:rPr>
          <w:rFonts w:ascii="宋体" w:eastAsia="宋体" w:hAnsi="宋体" w:cs="宋体"/>
          <w:b/>
          <w:color w:val="1B1B1B"/>
          <w:kern w:val="0"/>
          <w:sz w:val="24"/>
          <w:szCs w:val="24"/>
        </w:rPr>
      </w:pPr>
      <w:r w:rsidRPr="00A1115A">
        <w:rPr>
          <w:rFonts w:ascii="宋体" w:eastAsia="宋体" w:hAnsi="宋体" w:cs="宋体" w:hint="eastAsia"/>
          <w:b/>
          <w:color w:val="1B1B1B"/>
          <w:kern w:val="0"/>
          <w:sz w:val="24"/>
          <w:szCs w:val="24"/>
        </w:rPr>
        <w:t>日本室兰工业大学</w:t>
      </w:r>
      <w:r w:rsidR="00881195">
        <w:rPr>
          <w:rFonts w:ascii="宋体" w:eastAsia="宋体" w:hAnsi="宋体" w:cs="宋体" w:hint="eastAsia"/>
          <w:b/>
          <w:color w:val="1B1B1B"/>
          <w:kern w:val="0"/>
          <w:sz w:val="24"/>
          <w:szCs w:val="24"/>
        </w:rPr>
        <w:t>、中央大学和京都产业大学</w:t>
      </w:r>
      <w:r w:rsidRPr="00A1115A">
        <w:rPr>
          <w:rFonts w:ascii="宋体" w:eastAsia="宋体" w:hAnsi="宋体" w:cs="宋体" w:hint="eastAsia"/>
          <w:b/>
          <w:color w:val="1B1B1B"/>
          <w:kern w:val="0"/>
          <w:sz w:val="24"/>
          <w:szCs w:val="24"/>
        </w:rPr>
        <w:t>交换项目选拔通知</w:t>
      </w:r>
    </w:p>
    <w:p w:rsidR="0098386E" w:rsidRPr="0098386E" w:rsidRDefault="0098386E" w:rsidP="0098386E">
      <w:pPr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98386E" w:rsidRPr="0098386E" w:rsidRDefault="0098386E" w:rsidP="0098386E">
      <w:pPr>
        <w:rPr>
          <w:rFonts w:ascii="宋体" w:eastAsia="宋体" w:hAnsi="宋体" w:cs="宋体"/>
          <w:color w:val="1B1B1B"/>
          <w:kern w:val="0"/>
          <w:sz w:val="24"/>
          <w:szCs w:val="24"/>
        </w:rPr>
      </w:pPr>
      <w:bookmarkStart w:id="2" w:name="OLE_LINK5"/>
      <w:bookmarkStart w:id="3" w:name="OLE_LINK6"/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各学院：</w:t>
      </w:r>
    </w:p>
    <w:p w:rsidR="0098386E" w:rsidRPr="0098386E" w:rsidRDefault="0098386E" w:rsidP="0098386E">
      <w:pPr>
        <w:ind w:firstLine="420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根据我校与日本</w:t>
      </w:r>
      <w:r w:rsidR="00881195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室兰工业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大学、</w:t>
      </w:r>
      <w:r w:rsidR="00881195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中央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大学和</w:t>
      </w:r>
      <w:r w:rsidR="00881195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京都产业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大学的协议，现启动2012年赴前述三校交换项目候选人，具体通知如下：</w:t>
      </w:r>
    </w:p>
    <w:p w:rsidR="0098386E" w:rsidRPr="0098386E" w:rsidRDefault="0098386E" w:rsidP="0098386E">
      <w:pPr>
        <w:widowControl/>
        <w:spacing w:before="195" w:line="360" w:lineRule="auto"/>
        <w:ind w:left="90" w:firstLine="485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请各学院根据附件一至附件</w:t>
      </w:r>
      <w:r w:rsidR="00881195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三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中各项目的选拔要求，对申请人进行资格筛查和选拔推荐，并于</w:t>
      </w:r>
      <w:r w:rsidR="005F13E0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3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月</w:t>
      </w:r>
      <w:r w:rsidR="005F13E0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10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日前将申请人材料统一报送至国际处111办公室。在学院推荐阶段，每个申请人在符合申请条件的情况下可同时申请不超过两个项目（需按志愿顺序排列），但只需递交一份申请材料，且最终只能获取一个项目的校方推荐资格。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如有疑问，请咨询国际处相关工作人员。联系方式如下：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国际处联系人：李贝  梁志扬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国际处联系电话：62332541</w:t>
      </w:r>
      <w:r w:rsidRPr="0098386E">
        <w:rPr>
          <w:rFonts w:ascii="宋体" w:eastAsia="宋体" w:hAnsi="宋体" w:cs="宋体" w:hint="eastAsia"/>
          <w:color w:val="1B1B1B"/>
          <w:kern w:val="0"/>
          <w:sz w:val="18"/>
          <w:szCs w:val="18"/>
        </w:rPr>
        <w:t> </w:t>
      </w:r>
    </w:p>
    <w:p w:rsidR="007F150D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18"/>
          <w:szCs w:val="18"/>
        </w:rPr>
      </w:pPr>
    </w:p>
    <w:p w:rsidR="007F150D" w:rsidRPr="007F150D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具体项目信息请查阅附件。</w:t>
      </w:r>
    </w:p>
    <w:p w:rsidR="007F150D" w:rsidRPr="0098386E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                           </w:t>
      </w: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国际处 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</w:t>
      </w: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</w:t>
      </w:r>
      <w:r w:rsidRPr="007F150D">
        <w:rPr>
          <w:rFonts w:ascii="宋体" w:eastAsia="宋体" w:hAnsi="宋体" w:cs="宋体"/>
          <w:color w:val="1B1B1B"/>
          <w:kern w:val="0"/>
          <w:sz w:val="24"/>
          <w:szCs w:val="24"/>
        </w:rPr>
        <w:t>201</w:t>
      </w:r>
      <w:r w:rsidR="005F13E0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</w:t>
      </w:r>
      <w:r w:rsidRPr="007F150D">
        <w:rPr>
          <w:rFonts w:ascii="宋体" w:eastAsia="宋体" w:hAnsi="宋体" w:cs="宋体"/>
          <w:color w:val="1B1B1B"/>
          <w:kern w:val="0"/>
          <w:sz w:val="24"/>
          <w:szCs w:val="24"/>
        </w:rPr>
        <w:t>-2-</w:t>
      </w:r>
      <w:r w:rsidR="005F13E0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23</w:t>
      </w:r>
    </w:p>
    <w:bookmarkEnd w:id="0"/>
    <w:bookmarkEnd w:id="1"/>
    <w:bookmarkEnd w:id="2"/>
    <w:bookmarkEnd w:id="3"/>
    <w:p w:rsidR="0098386E" w:rsidRDefault="0098386E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667AE4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lastRenderedPageBreak/>
        <w:t>关于</w:t>
      </w:r>
      <w:r w:rsidR="00881195"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补充</w:t>
      </w:r>
      <w:r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选拔2012年赴日本室兰工业大学交换生的通知</w:t>
      </w:r>
    </w:p>
    <w:p w:rsidR="00D77633" w:rsidRPr="00D77633" w:rsidRDefault="00D77633" w:rsidP="00667AE4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:rsidR="00667AE4" w:rsidRDefault="00667AE4" w:rsidP="00667AE4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土环学院、机械学院、材料学院、化生学院、计通学院</w:t>
      </w:r>
      <w:r w:rsidR="00863EA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、工程师学院</w:t>
      </w: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DC4245" w:rsidRPr="00D44062" w:rsidRDefault="00DC4245" w:rsidP="00667AE4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1526"/>
        <w:gridCol w:w="7087"/>
      </w:tblGrid>
      <w:tr w:rsidR="00667AE4" w:rsidRPr="00D44062" w:rsidTr="002B23FA">
        <w:trPr>
          <w:trHeight w:val="24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80B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280BE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-6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个月（入学时间2012.0</w:t>
            </w:r>
            <w:r w:rsidR="00280BE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-2013.03期间视个人情况任选）</w:t>
            </w:r>
          </w:p>
        </w:tc>
      </w:tr>
      <w:tr w:rsidR="00667AE4" w:rsidRPr="00D44062" w:rsidTr="002B23FA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选派类别及人数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全日制在读</w:t>
            </w:r>
            <w:r w:rsidR="0088119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大二、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大三、研一、研二学生（定向、委培、在职除外），共3人</w:t>
            </w:r>
          </w:p>
        </w:tc>
      </w:tr>
      <w:tr w:rsidR="00667AE4" w:rsidRPr="00D44062" w:rsidTr="002B23FA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土木工程、建筑、机械工程、材料科学与工程、应用化学、应用物理、电子信息工程、通信工程、计算机科学、计算机智能或（近）类似专业</w:t>
            </w:r>
          </w:p>
        </w:tc>
      </w:tr>
      <w:tr w:rsidR="00667AE4" w:rsidRPr="00D44062" w:rsidTr="002B23FA">
        <w:trPr>
          <w:trHeight w:val="28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5F13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2.具有良好的知识基础和发展潜力，GPA2.8以上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3.语言能力：申请课程交换生（课程为主）需日语水平考试二级（含）以上，申请研究交换生（研究为主）需英语（或日语）熟练，有雅思、托福成绩者优先考虑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4.课程交换生：</w:t>
            </w:r>
            <w:r w:rsidR="0088119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大二、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大三、研一、研二学生均可申请；研究交换生：研一、研二学生可申请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校内申请材料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（相关表格请从国际处网站“留学海外-相关下载”下载）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3.在校期间本科及（或）研究生成绩单、加权平均分及GPA证明复印件（中英文各1份）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4.申请理由阐述（英文，一页纸篇幅）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</w:t>
            </w:r>
            <w:r w:rsidR="00BD6BE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外语能力证书</w:t>
            </w:r>
            <w:r w:rsidR="00BD6BED"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复印件（四、六级或雅思、托福</w:t>
            </w:r>
            <w:r w:rsidR="00BD6BE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、日语考试证书</w:t>
            </w:r>
            <w:r w:rsidR="00BD6BED"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</w:t>
            </w:r>
            <w:bookmarkStart w:id="4" w:name="OLE_LINK1"/>
            <w:bookmarkStart w:id="5" w:name="OLE_LINK2"/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申请信息采集表（电子版，发送至ustb_io@163.com）</w:t>
            </w:r>
            <w:bookmarkEnd w:id="4"/>
            <w:bookmarkEnd w:id="5"/>
          </w:p>
          <w:p w:rsidR="00667AE4" w:rsidRPr="00D44062" w:rsidRDefault="00667AE4" w:rsidP="00EE2E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7.研究交换生需与导师提前联络，</w:t>
            </w:r>
            <w:r w:rsidR="00EE2EC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月底前获得导师的接收函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（时间）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="00F132A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F132A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日前向学院提交申请，学院统一推荐（每学院推荐人数限3人以内）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="00F132A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F132A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下旬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，国际处联合研究生院、各学院进行面试（面试时间另行通知）</w:t>
            </w:r>
          </w:p>
          <w:p w:rsidR="00667AE4" w:rsidRPr="00D44062" w:rsidRDefault="00F132AE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3.3</w:t>
            </w:r>
            <w:r w:rsidR="00667AE4"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底</w:t>
            </w:r>
            <w:r w:rsidR="00667AE4"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，公布正式录取名单，学生准备学校申请材料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</w:t>
            </w:r>
            <w:r w:rsidR="00F132A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月初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，国际处统一递交申请材料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5.日本室兰工业大学下发录取函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6.学生办理护照、签证、离校手续，赴日学习</w:t>
            </w:r>
          </w:p>
        </w:tc>
      </w:tr>
      <w:tr w:rsidR="00667AE4" w:rsidRPr="00D44062" w:rsidTr="002B23FA">
        <w:trPr>
          <w:trHeight w:val="42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学生在日本进行研修，不获得学位。</w:t>
            </w:r>
          </w:p>
        </w:tc>
      </w:tr>
      <w:tr w:rsidR="00667AE4" w:rsidRPr="00D44062" w:rsidTr="002B23FA">
        <w:trPr>
          <w:trHeight w:val="69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(仅供参考)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1.由于校际交换生项目是基于双方学校互免学费的基础上，我校学生仍需交纳在北科大的学费。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2.可申请室兰工业大学校内住宿，费用约为15000日元/月（含房费、水电费）</w:t>
            </w:r>
          </w:p>
        </w:tc>
      </w:tr>
      <w:tr w:rsidR="00667AE4" w:rsidRPr="00D44062" w:rsidTr="002B23FA">
        <w:trPr>
          <w:trHeight w:val="120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室兰工业大学位于日本北海道</w:t>
            </w:r>
            <w:hyperlink r:id="rId4" w:tgtFrame="_blank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  <w:szCs w:val="18"/>
                </w:rPr>
                <w:t>室兰市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是历史悠久的国立大学，在日本以理工为主的国立大学中占有重要位置。2004年根据国立大学法人化，改为国立大学法人室兰工业大学。在情报工学（信息工程）学科领域开展的感性工学和人工生命研究在日本具有很大影响。详细情况见网站：http://www.muroran-it.ac.jp/</w:t>
            </w:r>
          </w:p>
        </w:tc>
      </w:tr>
    </w:tbl>
    <w:p w:rsidR="00667AE4" w:rsidRPr="00D44062" w:rsidRDefault="00667AE4" w:rsidP="00667AE4">
      <w:pPr>
        <w:widowControl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Default="00667AE4" w:rsidP="00667AE4">
      <w:pPr>
        <w:widowControl/>
        <w:ind w:left="90" w:right="12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D77633" w:rsidRPr="00D44062" w:rsidRDefault="00D77633" w:rsidP="00667AE4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Default="00667AE4" w:rsidP="00792062">
      <w:pPr>
        <w:widowControl/>
        <w:ind w:right="84" w:firstLineChars="2647" w:firstLine="635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</w:t>
      </w:r>
      <w:r w:rsidR="005F13E0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年2月</w:t>
      </w:r>
      <w:r w:rsidR="005F13E0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23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p w:rsidR="00086CD1" w:rsidRDefault="00086CD1" w:rsidP="00086CD1">
      <w:pPr>
        <w:widowControl/>
        <w:ind w:right="84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AD42B3" w:rsidRDefault="00AD42B3" w:rsidP="00AD42B3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bookmarkStart w:id="6" w:name="OLE_LINK9"/>
      <w:bookmarkStart w:id="7" w:name="OLE_LINK10"/>
      <w:r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lastRenderedPageBreak/>
        <w:t>关于选拔2012年赴日本中央大学交换生的通知</w:t>
      </w:r>
    </w:p>
    <w:p w:rsidR="00D77633" w:rsidRPr="00D77633" w:rsidRDefault="00D77633" w:rsidP="00AD42B3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:rsidR="00AD42B3" w:rsidRDefault="00AD42B3" w:rsidP="00AD42B3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各学院</w:t>
      </w: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DC4245" w:rsidRPr="00D44062" w:rsidRDefault="00DC4245" w:rsidP="00AD42B3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1526"/>
        <w:gridCol w:w="7087"/>
      </w:tblGrid>
      <w:tr w:rsidR="00AD42B3" w:rsidRPr="00D44062" w:rsidTr="00A87E63">
        <w:trPr>
          <w:trHeight w:val="24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D42B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一学年</w:t>
            </w:r>
          </w:p>
        </w:tc>
      </w:tr>
      <w:tr w:rsidR="00AD42B3" w:rsidRPr="00D44062" w:rsidTr="00A87E63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选派类别及人数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D902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全日制在读</w:t>
            </w:r>
            <w:r w:rsidR="00D9026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本科二年级以上或硕士研究生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（定向、委培、在职除外），共</w:t>
            </w:r>
            <w:r w:rsidR="00D9026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</w:tr>
      <w:tr w:rsidR="00AD42B3" w:rsidRPr="00D44062" w:rsidTr="00A87E63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454A6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专业不限，但应以中央大学开设有相应课程</w:t>
            </w:r>
          </w:p>
        </w:tc>
      </w:tr>
      <w:tr w:rsidR="00AD42B3" w:rsidRPr="00D44062" w:rsidTr="00A87E63">
        <w:trPr>
          <w:trHeight w:val="28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</w:t>
            </w:r>
          </w:p>
        </w:tc>
      </w:tr>
      <w:tr w:rsidR="00AD42B3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2.具有良好的知识基础和发展潜力，GPA</w:t>
            </w:r>
            <w:r w:rsidR="008A32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3.0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以上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3.语言能力：英语（或日语）熟练，</w:t>
            </w:r>
            <w:r w:rsidR="00F75AA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日语3级以上水平及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</w:t>
            </w:r>
            <w:r w:rsidR="00F75AA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英语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雅思、托福成绩者优先考虑</w:t>
            </w:r>
          </w:p>
        </w:tc>
      </w:tr>
      <w:tr w:rsidR="00AD42B3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AD42B3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校内申请材料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（相关表格请从国际处网站“留学海外-相关下载”下载）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3.在校期间本科及（或）研究生成绩单、加权平均分及GPA证明复印件（中英文各1份）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4.申请理由阐述（英文，一页纸篇幅）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8" w:name="OLE_LINK7"/>
            <w:bookmarkStart w:id="9" w:name="OLE_LINK8"/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</w:t>
            </w:r>
            <w:r w:rsidR="006508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外语能力证书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复印件（四、六级或雅思、托福</w:t>
            </w:r>
            <w:r w:rsidR="006508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、日语考试证书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bookmarkEnd w:id="8"/>
          <w:bookmarkEnd w:id="9"/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6.申请信息采集表（电子版，发送至ustb_io@163.com）</w:t>
            </w:r>
          </w:p>
          <w:p w:rsidR="00AD42B3" w:rsidRPr="00D44062" w:rsidRDefault="00AD42B3" w:rsidP="00EE2E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7.研究</w:t>
            </w:r>
            <w:r w:rsidR="00EE2EC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型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交换生</w:t>
            </w:r>
            <w:r w:rsidR="0078148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（研究生报名分研究型及授课型研究生）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需</w:t>
            </w:r>
            <w:r w:rsidR="00EE2EC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做研究，需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与导师提前联络，获得导师的接收函</w:t>
            </w:r>
          </w:p>
        </w:tc>
      </w:tr>
      <w:tr w:rsidR="00AD42B3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（时间）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0B0078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1.3月9日前向学院提交申请，学院统一推荐（每学院推荐人数限3人以内）</w:t>
            </w:r>
          </w:p>
          <w:p w:rsidR="00AD42B3" w:rsidRPr="000B0078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2.3月下旬，国际处联合研究生院、各学院进行面试（面试时间另行通知）</w:t>
            </w:r>
          </w:p>
          <w:p w:rsidR="00AD42B3" w:rsidRPr="000B0078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3.3月底，公布正式录取名单，学生准备学校申请材料</w:t>
            </w:r>
          </w:p>
          <w:p w:rsidR="00AD42B3" w:rsidRPr="000B0078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4.4月初，国际处统一递交申请材料</w:t>
            </w:r>
          </w:p>
          <w:p w:rsidR="00AD42B3" w:rsidRPr="000B0078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</w:t>
            </w:r>
            <w:r w:rsidR="006E293C"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中央大学</w:t>
            </w: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下发录取函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6.学生办理护照、签证、离校手续，赴日学习</w:t>
            </w:r>
          </w:p>
        </w:tc>
      </w:tr>
      <w:tr w:rsidR="00AD42B3" w:rsidRPr="00D44062" w:rsidTr="00A87E63">
        <w:trPr>
          <w:trHeight w:val="42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学生在日本进行研修，不获得学位。</w:t>
            </w:r>
          </w:p>
        </w:tc>
      </w:tr>
      <w:tr w:rsidR="00AD42B3" w:rsidRPr="00D44062" w:rsidTr="00A87E63">
        <w:trPr>
          <w:trHeight w:val="69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</w:t>
            </w:r>
          </w:p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(仅供参考)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1.由于校际交换生项目是基于双方学校互免学费的基础上，我校学生仍需交纳在北科大的学费。</w:t>
            </w:r>
          </w:p>
          <w:p w:rsidR="00AD42B3" w:rsidRPr="00D44062" w:rsidRDefault="00AD42B3" w:rsidP="0025162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="002516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在中央大学生活的费用可登陆</w:t>
            </w:r>
            <w:r w:rsidR="0025162B" w:rsidRPr="0025162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www.chuo-u.ac.jp/</w:t>
            </w:r>
          </w:p>
        </w:tc>
      </w:tr>
      <w:tr w:rsidR="00AD42B3" w:rsidRPr="00D44062" w:rsidTr="00A87E63">
        <w:trPr>
          <w:trHeight w:val="120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AD42B3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B3" w:rsidRPr="00D44062" w:rsidRDefault="00DF0FCD" w:rsidP="00DF0F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A48D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中央大学是一所日本著名私立大型综合大学</w:t>
            </w:r>
            <w:r w:rsidRPr="00AA48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AA48D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位于</w:t>
            </w:r>
            <w:hyperlink r:id="rId5" w:tgtFrame="_blank" w:history="1">
              <w:r w:rsidRPr="00AA48DB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东京都</w:t>
              </w:r>
            </w:hyperlink>
            <w:r w:rsidRPr="00AA48D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八王子市。该校法学部在日本尤为著名，可与世界学府东京大学比肩。中央大学</w:t>
            </w:r>
            <w:r w:rsidRPr="00AA48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是最早入选日本“21世纪COE计划”的高水平院校之一，其</w:t>
            </w:r>
            <w:r w:rsidRPr="00AA48D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历届毕业生们业已形成影响日本社会的一股重要力量，在日本非常著名。</w:t>
            </w:r>
            <w:r w:rsidRPr="00AA48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更多申请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信息详见</w:t>
            </w:r>
            <w:r w:rsidR="00AD42B3"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网站：</w:t>
            </w:r>
            <w:bookmarkStart w:id="10" w:name="OLE_LINK11"/>
            <w:bookmarkStart w:id="11" w:name="OLE_LINK12"/>
            <w:r w:rsidR="00267810">
              <w:fldChar w:fldCharType="begin"/>
            </w:r>
            <w:r w:rsidR="00267810">
              <w:instrText>HYPERLINK "http://global.chuo-u.ac.jp/english/admissions/exchange/general.php"</w:instrText>
            </w:r>
            <w:r w:rsidR="00267810">
              <w:fldChar w:fldCharType="separate"/>
            </w:r>
            <w:r w:rsidR="00AA48DB" w:rsidRPr="00AA48D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http://global.chuo-u.ac.jp/english/admissions/exchange/general.php</w:t>
            </w:r>
            <w:r w:rsidR="00267810">
              <w:fldChar w:fldCharType="end"/>
            </w:r>
            <w:bookmarkEnd w:id="10"/>
            <w:bookmarkEnd w:id="11"/>
          </w:p>
        </w:tc>
      </w:tr>
    </w:tbl>
    <w:p w:rsidR="00AD42B3" w:rsidRPr="00D44062" w:rsidRDefault="00AD42B3" w:rsidP="00AD42B3">
      <w:pPr>
        <w:widowControl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AD42B3" w:rsidRPr="00D44062" w:rsidRDefault="00AD42B3" w:rsidP="00AD42B3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77633" w:rsidRDefault="00D77633" w:rsidP="00AD42B3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AD42B3" w:rsidRPr="00D44062" w:rsidRDefault="00AD42B3" w:rsidP="00AD42B3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D77633" w:rsidRDefault="00D77633" w:rsidP="00AD42B3">
      <w:pPr>
        <w:widowControl/>
        <w:ind w:right="84" w:firstLineChars="2647" w:firstLine="635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AD42B3" w:rsidRDefault="00AD42B3" w:rsidP="00AD42B3">
      <w:pPr>
        <w:widowControl/>
        <w:ind w:right="84" w:firstLineChars="2647" w:firstLine="635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年2月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23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bookmarkEnd w:id="6"/>
    <w:bookmarkEnd w:id="7"/>
    <w:p w:rsidR="00AD42B3" w:rsidRDefault="00AD42B3" w:rsidP="00AD42B3">
      <w:pPr>
        <w:widowControl/>
        <w:ind w:right="84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335C8D" w:rsidRDefault="00335C8D" w:rsidP="00335C8D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lastRenderedPageBreak/>
        <w:t>关于选拔2012年赴日本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京都产业</w:t>
      </w:r>
      <w:r w:rsidRPr="00D77633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大学交换生的通知</w:t>
      </w:r>
    </w:p>
    <w:p w:rsidR="00335C8D" w:rsidRPr="00D77633" w:rsidRDefault="00335C8D" w:rsidP="00335C8D">
      <w:pPr>
        <w:widowControl/>
        <w:ind w:right="480"/>
        <w:jc w:val="center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</w:p>
    <w:p w:rsidR="00335C8D" w:rsidRPr="00D44062" w:rsidRDefault="00335C8D" w:rsidP="00335C8D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外国语学院</w:t>
      </w: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1526"/>
        <w:gridCol w:w="7087"/>
      </w:tblGrid>
      <w:tr w:rsidR="00335C8D" w:rsidRPr="00D44062" w:rsidTr="00A87E63">
        <w:trPr>
          <w:trHeight w:val="24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F63D42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半学年或</w:t>
            </w:r>
            <w:r w:rsidR="00335C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一学年</w:t>
            </w:r>
          </w:p>
        </w:tc>
      </w:tr>
      <w:tr w:rsidR="00335C8D" w:rsidRPr="00D44062" w:rsidTr="00A87E63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选派类别及人数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335C8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全日制在读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本科二年级以上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（定向、委培、在职除外），共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</w:tr>
      <w:tr w:rsidR="00335C8D" w:rsidRPr="00D44062" w:rsidTr="00A87E63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</w:tr>
      <w:tr w:rsidR="00335C8D" w:rsidRPr="00D44062" w:rsidTr="00A87E63">
        <w:trPr>
          <w:trHeight w:val="28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</w:t>
            </w:r>
          </w:p>
        </w:tc>
      </w:tr>
      <w:tr w:rsidR="00335C8D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2.具有良好的知识基础和发展潜力，GPA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3.0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以上</w:t>
            </w:r>
          </w:p>
          <w:p w:rsidR="00335C8D" w:rsidRPr="00D44062" w:rsidRDefault="00335C8D" w:rsidP="002F3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3.语言能力：</w:t>
            </w:r>
            <w:r w:rsidR="002F321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日语，具有在对方大学正常上课所需语言应用能力</w:t>
            </w:r>
          </w:p>
        </w:tc>
      </w:tr>
      <w:tr w:rsidR="00335C8D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335C8D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校内申请材料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（相关表格请从国际处网站“留学海外-相关下载”下载）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3.在校期间成绩单、加权平均分及GPA证明复印件（中英文各1份）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4.申请理由阐述（英文，一页纸篇幅）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外语能力证书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复印件（四、六级或雅思、托福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、日语考试证书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6.申请信息采集表（电子版，发送至ustb_io@163.com）</w:t>
            </w:r>
          </w:p>
        </w:tc>
      </w:tr>
      <w:tr w:rsidR="00335C8D" w:rsidRPr="00D44062" w:rsidTr="00A87E6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（时间）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0B0078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1.3月9日前向学院提交申请，学院统一推荐（每学院推荐人数限</w:t>
            </w:r>
            <w:r w:rsidR="000F6F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人以内）</w:t>
            </w:r>
          </w:p>
          <w:p w:rsidR="00335C8D" w:rsidRPr="000B0078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2.3月下旬，国际处联合学院进行面试（面试时间另行通知）</w:t>
            </w:r>
          </w:p>
          <w:p w:rsidR="00335C8D" w:rsidRPr="000B0078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3.3月底，公布正式录取名单，学生准备学校申请材料</w:t>
            </w:r>
          </w:p>
          <w:p w:rsidR="00335C8D" w:rsidRPr="000B0078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4.4月初，国际处统一递交申请材料</w:t>
            </w:r>
          </w:p>
          <w:p w:rsidR="00335C8D" w:rsidRPr="000B0078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</w:t>
            </w:r>
            <w:r w:rsidR="000F6F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京都产业</w:t>
            </w: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大学下发录取函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B007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6.学生办理护照、签证、离校手续，赴日学习</w:t>
            </w:r>
          </w:p>
        </w:tc>
      </w:tr>
      <w:tr w:rsidR="00335C8D" w:rsidRPr="00D44062" w:rsidTr="00A87E63">
        <w:trPr>
          <w:trHeight w:val="42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学生在日本进行研修，不获得学位。</w:t>
            </w:r>
          </w:p>
        </w:tc>
      </w:tr>
      <w:tr w:rsidR="00335C8D" w:rsidRPr="00D44062" w:rsidTr="00A87E63">
        <w:trPr>
          <w:trHeight w:val="69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</w:t>
            </w:r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(仅供参考)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1.由于校际交换生项目是基于双方学校互免学费的基础上，我校学生仍需交纳在北科大的学费。</w:t>
            </w:r>
          </w:p>
          <w:p w:rsidR="00335C8D" w:rsidRPr="00D44062" w:rsidRDefault="00335C8D" w:rsidP="000F6F9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在</w:t>
            </w:r>
            <w:r w:rsidR="000F6F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京都产业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大学生活的费用可登陆</w:t>
            </w:r>
            <w:hyperlink r:id="rId6" w:history="1">
              <w:r w:rsidR="000F6F9D" w:rsidRPr="000F6F9D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http://www.kyoto-su.ac.jp/index-e.html</w:t>
              </w:r>
            </w:hyperlink>
          </w:p>
        </w:tc>
      </w:tr>
      <w:tr w:rsidR="00335C8D" w:rsidRPr="00D44062" w:rsidTr="00A87E63">
        <w:trPr>
          <w:trHeight w:val="120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245" w:rsidRPr="00DC4245" w:rsidRDefault="00DC4245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C424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请京都产业大学网站：</w:t>
            </w:r>
            <w:hyperlink r:id="rId7" w:history="1">
              <w:r w:rsidRPr="00DC4245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http://www.kyoto-su.ac.jp/cn/outline/about.html</w:t>
              </w:r>
            </w:hyperlink>
          </w:p>
          <w:p w:rsidR="00335C8D" w:rsidRPr="00D44062" w:rsidRDefault="00335C8D" w:rsidP="00A87E6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A48D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更多申请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信息详见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网站：</w:t>
            </w:r>
            <w:hyperlink r:id="rId8" w:history="1">
              <w:r w:rsidR="00C8319C" w:rsidRPr="00C8319C">
                <w:rPr>
                  <w:rFonts w:ascii="宋体" w:eastAsia="宋体" w:hAnsi="宋体" w:cs="宋体"/>
                  <w:color w:val="000000" w:themeColor="text1"/>
                  <w:kern w:val="0"/>
                  <w:sz w:val="18"/>
                  <w:szCs w:val="18"/>
                </w:rPr>
                <w:t>http://www.kyoto-su.ac.jp/english/admin/international.html</w:t>
              </w:r>
            </w:hyperlink>
          </w:p>
        </w:tc>
      </w:tr>
    </w:tbl>
    <w:p w:rsidR="00335C8D" w:rsidRPr="00D44062" w:rsidRDefault="00335C8D" w:rsidP="00335C8D">
      <w:pPr>
        <w:widowControl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335C8D" w:rsidRPr="00D44062" w:rsidRDefault="00335C8D" w:rsidP="00335C8D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335C8D" w:rsidRDefault="00335C8D" w:rsidP="00335C8D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335C8D" w:rsidRPr="00D44062" w:rsidRDefault="00335C8D" w:rsidP="00335C8D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335C8D" w:rsidRDefault="00335C8D" w:rsidP="00335C8D">
      <w:pPr>
        <w:widowControl/>
        <w:ind w:right="84" w:firstLineChars="2647" w:firstLine="635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335C8D" w:rsidRDefault="00335C8D" w:rsidP="00335C8D">
      <w:pPr>
        <w:widowControl/>
        <w:ind w:right="84" w:firstLineChars="2647" w:firstLine="635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年2月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23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p w:rsidR="00086CD1" w:rsidRPr="00874357" w:rsidRDefault="00086CD1" w:rsidP="00086CD1">
      <w:pPr>
        <w:widowControl/>
        <w:ind w:right="84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sectPr w:rsidR="00086CD1" w:rsidRPr="00874357" w:rsidSect="00B7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86E"/>
    <w:rsid w:val="00073F62"/>
    <w:rsid w:val="00076343"/>
    <w:rsid w:val="00086CD1"/>
    <w:rsid w:val="000B0078"/>
    <w:rsid w:val="000D425C"/>
    <w:rsid w:val="000F6F9D"/>
    <w:rsid w:val="0011336D"/>
    <w:rsid w:val="001B4856"/>
    <w:rsid w:val="00240CE3"/>
    <w:rsid w:val="0025162B"/>
    <w:rsid w:val="00267810"/>
    <w:rsid w:val="00280BE8"/>
    <w:rsid w:val="002F3211"/>
    <w:rsid w:val="00335C8D"/>
    <w:rsid w:val="003F03C8"/>
    <w:rsid w:val="005F13E0"/>
    <w:rsid w:val="00650823"/>
    <w:rsid w:val="00667AE4"/>
    <w:rsid w:val="00694472"/>
    <w:rsid w:val="006D2CD4"/>
    <w:rsid w:val="006E293C"/>
    <w:rsid w:val="00747BDC"/>
    <w:rsid w:val="00781489"/>
    <w:rsid w:val="00792062"/>
    <w:rsid w:val="007F150D"/>
    <w:rsid w:val="007F7391"/>
    <w:rsid w:val="00863EA7"/>
    <w:rsid w:val="00874357"/>
    <w:rsid w:val="00881195"/>
    <w:rsid w:val="008A3242"/>
    <w:rsid w:val="008B2979"/>
    <w:rsid w:val="0092439D"/>
    <w:rsid w:val="0098386E"/>
    <w:rsid w:val="00983C2E"/>
    <w:rsid w:val="009939CC"/>
    <w:rsid w:val="009E5589"/>
    <w:rsid w:val="00A1115A"/>
    <w:rsid w:val="00A12E5E"/>
    <w:rsid w:val="00A1644D"/>
    <w:rsid w:val="00A454A6"/>
    <w:rsid w:val="00AA48DB"/>
    <w:rsid w:val="00AD42B3"/>
    <w:rsid w:val="00B73C3A"/>
    <w:rsid w:val="00BD6BED"/>
    <w:rsid w:val="00C6764C"/>
    <w:rsid w:val="00C8319C"/>
    <w:rsid w:val="00D1712B"/>
    <w:rsid w:val="00D76BE1"/>
    <w:rsid w:val="00D77633"/>
    <w:rsid w:val="00D9026A"/>
    <w:rsid w:val="00DC1171"/>
    <w:rsid w:val="00DC4245"/>
    <w:rsid w:val="00DF0FCD"/>
    <w:rsid w:val="00E509FC"/>
    <w:rsid w:val="00EA60C2"/>
    <w:rsid w:val="00EE2ECD"/>
    <w:rsid w:val="00F132AE"/>
    <w:rsid w:val="00F574B9"/>
    <w:rsid w:val="00F63D42"/>
    <w:rsid w:val="00F75AAD"/>
    <w:rsid w:val="00FA1993"/>
    <w:rsid w:val="00FA6832"/>
    <w:rsid w:val="00FB6488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6C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6CD1"/>
  </w:style>
  <w:style w:type="character" w:styleId="a4">
    <w:name w:val="Hyperlink"/>
    <w:basedOn w:val="a0"/>
    <w:uiPriority w:val="99"/>
    <w:semiHidden/>
    <w:unhideWhenUsed/>
    <w:rsid w:val="00DF0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79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57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5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su.ac.jp/english/admin/internation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yoto-su.ac.jp/cn/outline/abou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oto-su.ac.jp/index-e.html" TargetMode="External"/><Relationship Id="rId5" Type="http://schemas.openxmlformats.org/officeDocument/2006/relationships/hyperlink" Target="http://baike.baidu.com/view/89720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ike.baidu.com/view/1032987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572</Words>
  <Characters>3263</Characters>
  <Application>Microsoft Office Word</Application>
  <DocSecurity>0</DocSecurity>
  <Lines>27</Lines>
  <Paragraphs>7</Paragraphs>
  <ScaleCrop>false</ScaleCrop>
  <Company>WwW.YlmF.CoM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2011-12-18T11:51:00Z</dcterms:created>
  <dcterms:modified xsi:type="dcterms:W3CDTF">2012-02-23T09:49:00Z</dcterms:modified>
</cp:coreProperties>
</file>